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47302" w14:textId="77777777" w:rsidR="004F3134" w:rsidRDefault="004F3134" w:rsidP="004F3134">
      <w:pPr>
        <w:pStyle w:val="Heading1"/>
      </w:pPr>
      <w:r w:rsidRPr="00525CDC">
        <w:t>RoB 2 Assessment for Double-blind RCT (Khazdair et al., 2019</w:t>
      </w:r>
      <w:r>
        <w:t>, 2020</w:t>
      </w:r>
      <w:r w:rsidRPr="00525CDC">
        <w:t>)</w:t>
      </w:r>
    </w:p>
    <w:p w14:paraId="21ECE746" w14:textId="77777777" w:rsidR="004F3134" w:rsidRPr="00EC503B" w:rsidRDefault="004F3134" w:rsidP="004F3134">
      <w:r>
        <w:rPr>
          <w:noProof/>
        </w:rPr>
        <mc:AlternateContent>
          <mc:Choice Requires="wpg">
            <w:drawing>
              <wp:anchor distT="0" distB="0" distL="114300" distR="114300" simplePos="0" relativeHeight="251660288" behindDoc="0" locked="0" layoutInCell="1" allowOverlap="1" wp14:anchorId="7063793B" wp14:editId="332EBEC6">
                <wp:simplePos x="0" y="0"/>
                <wp:positionH relativeFrom="column">
                  <wp:posOffset>-437745</wp:posOffset>
                </wp:positionH>
                <wp:positionV relativeFrom="paragraph">
                  <wp:posOffset>110897</wp:posOffset>
                </wp:positionV>
                <wp:extent cx="6719570" cy="2810108"/>
                <wp:effectExtent l="0" t="0" r="5080" b="28575"/>
                <wp:wrapNone/>
                <wp:docPr id="692595797" name="Group 95"/>
                <wp:cNvGraphicFramePr/>
                <a:graphic xmlns:a="http://schemas.openxmlformats.org/drawingml/2006/main">
                  <a:graphicData uri="http://schemas.microsoft.com/office/word/2010/wordprocessingGroup">
                    <wpg:wgp>
                      <wpg:cNvGrpSpPr/>
                      <wpg:grpSpPr>
                        <a:xfrm>
                          <a:off x="0" y="0"/>
                          <a:ext cx="6719570" cy="2810108"/>
                          <a:chOff x="12192" y="-13360"/>
                          <a:chExt cx="6719570" cy="2810108"/>
                        </a:xfrm>
                      </wpg:grpSpPr>
                      <wps:wsp>
                        <wps:cNvPr id="1290759423" name="Text Box 2"/>
                        <wps:cNvSpPr txBox="1">
                          <a:spLocks noChangeArrowheads="1"/>
                        </wps:cNvSpPr>
                        <wps:spPr bwMode="auto">
                          <a:xfrm>
                            <a:off x="4956048" y="-13360"/>
                            <a:ext cx="1671955" cy="2808605"/>
                          </a:xfrm>
                          <a:prstGeom prst="rect">
                            <a:avLst/>
                          </a:prstGeom>
                          <a:solidFill>
                            <a:srgbClr val="FFFFFF"/>
                          </a:solidFill>
                          <a:ln w="9525">
                            <a:solidFill>
                              <a:srgbClr val="000000"/>
                            </a:solidFill>
                            <a:miter lim="800000"/>
                            <a:headEnd/>
                            <a:tailEnd/>
                          </a:ln>
                        </wps:spPr>
                        <wps:txbx>
                          <w:txbxContent>
                            <w:p w14:paraId="373033E2" w14:textId="77777777" w:rsidR="004F3134" w:rsidRDefault="004F3134" w:rsidP="004F3134">
                              <w:r>
                                <w:t>D</w:t>
                              </w:r>
                            </w:p>
                          </w:txbxContent>
                        </wps:txbx>
                        <wps:bodyPr rot="0" vert="horz" wrap="square" lIns="91440" tIns="45720" rIns="91440" bIns="45720" anchor="t" anchorCtr="0">
                          <a:noAutofit/>
                        </wps:bodyPr>
                      </wps:wsp>
                      <wps:wsp>
                        <wps:cNvPr id="1554239741" name="Text Box 2"/>
                        <wps:cNvSpPr txBox="1">
                          <a:spLocks noChangeArrowheads="1"/>
                        </wps:cNvSpPr>
                        <wps:spPr bwMode="auto">
                          <a:xfrm>
                            <a:off x="12192" y="1859344"/>
                            <a:ext cx="4918696" cy="937404"/>
                          </a:xfrm>
                          <a:prstGeom prst="rect">
                            <a:avLst/>
                          </a:prstGeom>
                          <a:solidFill>
                            <a:srgbClr val="FFFFFF"/>
                          </a:solidFill>
                          <a:ln w="9525">
                            <a:solidFill>
                              <a:srgbClr val="000000"/>
                            </a:solidFill>
                            <a:miter lim="800000"/>
                            <a:headEnd/>
                            <a:tailEnd/>
                          </a:ln>
                        </wps:spPr>
                        <wps:txbx>
                          <w:txbxContent>
                            <w:p w14:paraId="5F3D52F7" w14:textId="77777777" w:rsidR="004F3134" w:rsidRDefault="004F3134" w:rsidP="004F3134">
                              <w:r>
                                <w:t>C</w:t>
                              </w:r>
                            </w:p>
                          </w:txbxContent>
                        </wps:txbx>
                        <wps:bodyPr rot="0" vert="horz" wrap="square" lIns="91440" tIns="45720" rIns="91440" bIns="45720" anchor="t" anchorCtr="0">
                          <a:noAutofit/>
                        </wps:bodyPr>
                      </wps:wsp>
                      <wps:wsp>
                        <wps:cNvPr id="121556128" name="Text Box 2"/>
                        <wps:cNvSpPr txBox="1">
                          <a:spLocks noChangeArrowheads="1"/>
                        </wps:cNvSpPr>
                        <wps:spPr bwMode="auto">
                          <a:xfrm>
                            <a:off x="12192" y="950976"/>
                            <a:ext cx="4918696" cy="879816"/>
                          </a:xfrm>
                          <a:prstGeom prst="rect">
                            <a:avLst/>
                          </a:prstGeom>
                          <a:solidFill>
                            <a:srgbClr val="FFFFFF"/>
                          </a:solidFill>
                          <a:ln w="9525">
                            <a:solidFill>
                              <a:srgbClr val="000000"/>
                            </a:solidFill>
                            <a:miter lim="800000"/>
                            <a:headEnd/>
                            <a:tailEnd/>
                          </a:ln>
                        </wps:spPr>
                        <wps:txbx>
                          <w:txbxContent>
                            <w:p w14:paraId="21BCAFAC" w14:textId="77777777" w:rsidR="004F3134" w:rsidRDefault="004F3134" w:rsidP="004F3134">
                              <w:r>
                                <w:t>B</w:t>
                              </w:r>
                            </w:p>
                          </w:txbxContent>
                        </wps:txbx>
                        <wps:bodyPr rot="0" vert="horz" wrap="square" lIns="91440" tIns="45720" rIns="91440" bIns="45720" anchor="t" anchorCtr="0">
                          <a:noAutofit/>
                        </wps:bodyPr>
                      </wps:wsp>
                      <wps:wsp>
                        <wps:cNvPr id="1328811782" name="Text Box 2"/>
                        <wps:cNvSpPr txBox="1">
                          <a:spLocks noChangeArrowheads="1"/>
                        </wps:cNvSpPr>
                        <wps:spPr bwMode="auto">
                          <a:xfrm>
                            <a:off x="12192" y="-12389"/>
                            <a:ext cx="4918075" cy="937260"/>
                          </a:xfrm>
                          <a:prstGeom prst="rect">
                            <a:avLst/>
                          </a:prstGeom>
                          <a:solidFill>
                            <a:srgbClr val="FFFFFF"/>
                          </a:solidFill>
                          <a:ln w="9525">
                            <a:solidFill>
                              <a:srgbClr val="000000"/>
                            </a:solidFill>
                            <a:miter lim="800000"/>
                            <a:headEnd/>
                            <a:tailEnd/>
                          </a:ln>
                        </wps:spPr>
                        <wps:txbx>
                          <w:txbxContent>
                            <w:p w14:paraId="0DC419A4" w14:textId="77777777" w:rsidR="004F3134" w:rsidRDefault="004F3134" w:rsidP="004F3134">
                              <w:r>
                                <w:t>A</w:t>
                              </w:r>
                            </w:p>
                          </w:txbxContent>
                        </wps:txbx>
                        <wps:bodyPr rot="0" vert="horz" wrap="square" lIns="91440" tIns="45720" rIns="91440" bIns="45720" anchor="t" anchorCtr="0">
                          <a:noAutofit/>
                        </wps:bodyPr>
                      </wps:wsp>
                      <pic:pic xmlns:pic="http://schemas.openxmlformats.org/drawingml/2006/picture">
                        <pic:nvPicPr>
                          <pic:cNvPr id="1072622776" name="Picture 86"/>
                          <pic:cNvPicPr>
                            <a:picLocks noChangeAspect="1"/>
                          </pic:cNvPicPr>
                        </pic:nvPicPr>
                        <pic:blipFill rotWithShape="1">
                          <a:blip r:embed="rId4">
                            <a:extLst>
                              <a:ext uri="{28A0092B-C50C-407E-A947-70E740481C1C}">
                                <a14:useLocalDpi xmlns:a14="http://schemas.microsoft.com/office/drawing/2010/main" val="0"/>
                              </a:ext>
                            </a:extLst>
                          </a:blip>
                          <a:srcRect t="28276"/>
                          <a:stretch>
                            <a:fillRect/>
                          </a:stretch>
                        </pic:blipFill>
                        <pic:spPr bwMode="auto">
                          <a:xfrm>
                            <a:off x="219456" y="103632"/>
                            <a:ext cx="4629150" cy="78232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734792796" name="Picture 87"/>
                          <pic:cNvPicPr>
                            <a:picLocks noChangeAspect="1"/>
                          </pic:cNvPicPr>
                        </pic:nvPicPr>
                        <pic:blipFill rotWithShape="1">
                          <a:blip r:embed="rId5">
                            <a:extLst>
                              <a:ext uri="{28A0092B-C50C-407E-A947-70E740481C1C}">
                                <a14:useLocalDpi xmlns:a14="http://schemas.microsoft.com/office/drawing/2010/main" val="0"/>
                              </a:ext>
                            </a:extLst>
                          </a:blip>
                          <a:srcRect t="26897"/>
                          <a:stretch>
                            <a:fillRect/>
                          </a:stretch>
                        </pic:blipFill>
                        <pic:spPr bwMode="auto">
                          <a:xfrm>
                            <a:off x="249936" y="1030224"/>
                            <a:ext cx="4573905" cy="797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78087020" name="Picture 91"/>
                          <pic:cNvPicPr>
                            <a:picLocks noChangeAspect="1"/>
                          </pic:cNvPicPr>
                        </pic:nvPicPr>
                        <pic:blipFill rotWithShape="1">
                          <a:blip r:embed="rId6">
                            <a:extLst>
                              <a:ext uri="{28A0092B-C50C-407E-A947-70E740481C1C}">
                                <a14:useLocalDpi xmlns:a14="http://schemas.microsoft.com/office/drawing/2010/main" val="0"/>
                              </a:ext>
                            </a:extLst>
                          </a:blip>
                          <a:srcRect t="28782"/>
                          <a:stretch>
                            <a:fillRect/>
                          </a:stretch>
                        </pic:blipFill>
                        <pic:spPr bwMode="auto">
                          <a:xfrm>
                            <a:off x="188976" y="2011680"/>
                            <a:ext cx="4632325" cy="77279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75857117" name="Picture 9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4980432" y="682752"/>
                            <a:ext cx="1751330" cy="151003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063793B" id="Group 95" o:spid="_x0000_s1026" style="position:absolute;margin-left:-34.45pt;margin-top:8.75pt;width:529.1pt;height:221.25pt;z-index:251660288;mso-width-relative:margin;mso-height-relative:margin" coordorigin="121,-133" coordsize="67195,2810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">
                <v:shapetype id="_x0000_t202" coordsize="21600,21600" o:spt="202" path="m,l,21600r21600,l21600,xe">
                  <v:stroke joinstyle="miter"/>
                  <v:path gradientshapeok="t" o:connecttype="rect"/>
                </v:shapetype>
                <v:shape id="Text Box 2" o:spid="_x0000_s1027" type="#_x0000_t202" style="position:absolute;left:49560;top:-133;width:16720;height:28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">
                  <v:textbox>
                    <w:txbxContent>
                      <w:p w14:paraId="373033E2" w14:textId="77777777" w:rsidR="004F3134" w:rsidRDefault="004F3134" w:rsidP="004F3134">
                        <w:r>
                          <w:t>D</w:t>
                        </w:r>
                      </w:p>
                    </w:txbxContent>
                  </v:textbox>
                </v:shape>
                <v:shape id="Text Box 2" o:spid="_x0000_s1028" type="#_x0000_t202" style="position:absolute;left:121;top:18593;width:49187;height:9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">
                  <v:textbox>
                    <w:txbxContent>
                      <w:p w14:paraId="5F3D52F7" w14:textId="77777777" w:rsidR="004F3134" w:rsidRDefault="004F3134" w:rsidP="004F3134">
                        <w:r>
                          <w:t>C</w:t>
                        </w:r>
                      </w:p>
                    </w:txbxContent>
                  </v:textbox>
                </v:shape>
                <v:shape id="Text Box 2" o:spid="_x0000_s1029" type="#_x0000_t202" style="position:absolute;left:121;top:9509;width:49187;height:8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">
                  <v:textbox>
                    <w:txbxContent>
                      <w:p w14:paraId="21BCAFAC" w14:textId="77777777" w:rsidR="004F3134" w:rsidRDefault="004F3134" w:rsidP="004F3134">
                        <w:r>
                          <w:t>B</w:t>
                        </w:r>
                      </w:p>
                    </w:txbxContent>
                  </v:textbox>
                </v:shape>
                <v:shape id="Text Box 2" o:spid="_x0000_s1030" type="#_x0000_t202" style="position:absolute;left:121;top:-123;width:49181;height:9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">
                  <v:textbox>
                    <w:txbxContent>
                      <w:p w14:paraId="0DC419A4" w14:textId="77777777" w:rsidR="004F3134" w:rsidRDefault="004F3134" w:rsidP="004F3134">
                        <w:r>
                          <w:t>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31" type="#_x0000_t75" style="position:absolute;left:2194;top:1036;width:46292;height:7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">
                  <v:imagedata r:id="rId8" o:title="" croptop="18531f"/>
                </v:shape>
                <v:shape id="Picture 87" o:spid="_x0000_s1032" type="#_x0000_t75" style="position:absolute;left:2499;top:10302;width:45739;height:7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">
                  <v:imagedata r:id="rId9" o:title="" croptop="17627f"/>
                </v:shape>
                <v:shape id="Picture 91" o:spid="_x0000_s1033" type="#_x0000_t75" style="position:absolute;left:1889;top:20116;width:46324;height:77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">
                  <v:imagedata r:id="rId10" o:title="" croptop="18863f"/>
                </v:shape>
                <v:shape id="Picture 92" o:spid="_x0000_s1034" type="#_x0000_t75" style="position:absolute;left:49804;top:6827;width:17513;height:15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">
                  <v:imagedata r:id="rId11" o:title=""/>
                </v:shape>
              </v:group>
            </w:pict>
          </mc:Fallback>
        </mc:AlternateContent>
      </w:r>
    </w:p>
    <w:p w14:paraId="18713037" w14:textId="77777777" w:rsidR="004F3134" w:rsidRDefault="004F3134" w:rsidP="004F3134"/>
    <w:p w14:paraId="495361E8" w14:textId="77777777" w:rsidR="004F3134" w:rsidRPr="00EC503B" w:rsidRDefault="004F3134" w:rsidP="004F3134"/>
    <w:p w14:paraId="1EDFD667" w14:textId="77777777" w:rsidR="004F3134" w:rsidRPr="00EC503B" w:rsidRDefault="004F3134" w:rsidP="004F3134"/>
    <w:p w14:paraId="0C30EE16" w14:textId="77777777" w:rsidR="004F3134" w:rsidRPr="00EC503B" w:rsidRDefault="004F3134" w:rsidP="004F3134"/>
    <w:p w14:paraId="4C2A6C1A" w14:textId="77777777" w:rsidR="004F3134" w:rsidRPr="00EC503B" w:rsidRDefault="004F3134" w:rsidP="004F3134"/>
    <w:p w14:paraId="1281FE6F" w14:textId="77777777" w:rsidR="004F3134" w:rsidRPr="00EC503B" w:rsidRDefault="004F3134" w:rsidP="004F3134"/>
    <w:p w14:paraId="200AABC3" w14:textId="77777777" w:rsidR="004F3134" w:rsidRPr="00EC503B" w:rsidRDefault="004F3134" w:rsidP="004F3134"/>
    <w:p w14:paraId="546C1D99" w14:textId="77777777" w:rsidR="004F3134" w:rsidRPr="00EC503B" w:rsidRDefault="004F3134" w:rsidP="00451666">
      <w:r>
        <w:rPr>
          <w:noProof/>
        </w:rPr>
        <mc:AlternateContent>
          <mc:Choice Requires="wps">
            <w:drawing>
              <wp:anchor distT="0" distB="0" distL="114300" distR="114300" simplePos="0" relativeHeight="251659264" behindDoc="0" locked="0" layoutInCell="1" allowOverlap="1" wp14:anchorId="235992F7" wp14:editId="3E67C9D3">
                <wp:simplePos x="0" y="0"/>
                <wp:positionH relativeFrom="column">
                  <wp:posOffset>-438150</wp:posOffset>
                </wp:positionH>
                <wp:positionV relativeFrom="paragraph">
                  <wp:posOffset>488315</wp:posOffset>
                </wp:positionV>
                <wp:extent cx="6575425" cy="635"/>
                <wp:effectExtent l="0" t="0" r="0" b="0"/>
                <wp:wrapThrough wrapText="bothSides">
                  <wp:wrapPolygon edited="0">
                    <wp:start x="0" y="0"/>
                    <wp:lineTo x="0" y="21295"/>
                    <wp:lineTo x="21527" y="21295"/>
                    <wp:lineTo x="21527" y="0"/>
                    <wp:lineTo x="0" y="0"/>
                  </wp:wrapPolygon>
                </wp:wrapThrough>
                <wp:docPr id="924825162" name="Text Box 1"/>
                <wp:cNvGraphicFramePr/>
                <a:graphic xmlns:a="http://schemas.openxmlformats.org/drawingml/2006/main">
                  <a:graphicData uri="http://schemas.microsoft.com/office/word/2010/wordprocessingShape">
                    <wps:wsp>
                      <wps:cNvSpPr txBox="1"/>
                      <wps:spPr>
                        <a:xfrm>
                          <a:off x="0" y="0"/>
                          <a:ext cx="6575425" cy="635"/>
                        </a:xfrm>
                        <a:prstGeom prst="rect">
                          <a:avLst/>
                        </a:prstGeom>
                        <a:solidFill>
                          <a:prstClr val="white"/>
                        </a:solidFill>
                        <a:ln>
                          <a:noFill/>
                        </a:ln>
                      </wps:spPr>
                      <wps:txbx>
                        <w:txbxContent>
                          <w:p w14:paraId="3C4B59DD" w14:textId="77777777" w:rsidR="004F3134" w:rsidRPr="00733CFD" w:rsidRDefault="004F3134" w:rsidP="004F3134">
                            <w:pPr>
                              <w:pStyle w:val="Caption"/>
                              <w:rPr>
                                <w:noProof/>
                              </w:rPr>
                            </w:pPr>
                            <w:r w:rsidRPr="000E3B1B">
                              <w:rPr>
                                <w:i w:val="0"/>
                                <w:iCs w:val="0"/>
                              </w:rPr>
                              <w:t xml:space="preserve">Figure </w:t>
                            </w:r>
                            <w:r w:rsidRPr="000E3B1B">
                              <w:rPr>
                                <w:i w:val="0"/>
                                <w:iCs w:val="0"/>
                              </w:rPr>
                              <w:fldChar w:fldCharType="begin"/>
                            </w:r>
                            <w:r w:rsidRPr="000E3B1B">
                              <w:rPr>
                                <w:i w:val="0"/>
                                <w:iCs w:val="0"/>
                              </w:rPr>
                              <w:instrText xml:space="preserve"> SEQ Figure \* ARABIC </w:instrText>
                            </w:r>
                            <w:r w:rsidRPr="000E3B1B">
                              <w:rPr>
                                <w:i w:val="0"/>
                                <w:iCs w:val="0"/>
                              </w:rPr>
                              <w:fldChar w:fldCharType="separate"/>
                            </w:r>
                            <w:r w:rsidRPr="000E3B1B">
                              <w:rPr>
                                <w:i w:val="0"/>
                                <w:iCs w:val="0"/>
                                <w:noProof/>
                              </w:rPr>
                              <w:t>5</w:t>
                            </w:r>
                            <w:r w:rsidRPr="000E3B1B">
                              <w:rPr>
                                <w:i w:val="0"/>
                                <w:iCs w:val="0"/>
                              </w:rPr>
                              <w:fldChar w:fldCharType="end"/>
                            </w:r>
                            <w:r w:rsidRPr="000E3B1B">
                              <w:rPr>
                                <w:i w:val="0"/>
                                <w:iCs w:val="0"/>
                              </w:rPr>
                              <w:t>. A) Assessor 1 rated the study as High Risk. While recognizing the strength of the double-blind design and objective laboratory measurements, the rating was downgraded due to the use of a per-protocol analysis instead of Intention-to-Treat (ITT). Additionally, the use of unbalanced background medications (steroids/theophylline) was flagged as a potential confounder for cytokine results. B) Assessor 2 assigned Some Concerns. The assessor noted that while methodological transparency regarding allocation concealment was missing, the objective nature of the biochip array and spirometry significantly reduced the risk of measurement bias.</w:t>
                            </w:r>
                            <w:r>
                              <w:rPr>
                                <w:i w:val="0"/>
                                <w:iCs w:val="0"/>
                              </w:rPr>
                              <w:t xml:space="preserve"> C) </w:t>
                            </w:r>
                            <w:r w:rsidRPr="00EC503B">
                              <w:rPr>
                                <w:i w:val="0"/>
                                <w:iCs w:val="0"/>
                              </w:rPr>
                              <w:t xml:space="preserve">The final consensus for </w:t>
                            </w:r>
                            <w:proofErr w:type="gramStart"/>
                            <w:r w:rsidRPr="00EC503B">
                              <w:rPr>
                                <w:i w:val="0"/>
                                <w:iCs w:val="0"/>
                              </w:rPr>
                              <w:t>both Khazdair</w:t>
                            </w:r>
                            <w:proofErr w:type="gramEnd"/>
                            <w:r w:rsidRPr="00EC503B">
                              <w:rPr>
                                <w:i w:val="0"/>
                                <w:iCs w:val="0"/>
                              </w:rPr>
                              <w:t xml:space="preserve"> studies </w:t>
                            </w:r>
                            <w:proofErr w:type="gramStart"/>
                            <w:r w:rsidRPr="00EC503B">
                              <w:rPr>
                                <w:i w:val="0"/>
                                <w:iCs w:val="0"/>
                              </w:rPr>
                              <w:t>is</w:t>
                            </w:r>
                            <w:proofErr w:type="gramEnd"/>
                            <w:r w:rsidRPr="00EC503B">
                              <w:rPr>
                                <w:i w:val="0"/>
                                <w:iCs w:val="0"/>
                              </w:rPr>
                              <w:t xml:space="preserve"> High Risk. The team concluded that while the laboratory results are technically sound, the clinical execution—specifically the lack of Intention-to-Treat analysis and the high/unexplained dropout rates—introduces enough uncertainty that the results should be interpreted with caution in a clinical setting.</w:t>
                            </w:r>
                            <w:r>
                              <w:rPr>
                                <w:i w:val="0"/>
                                <w:iCs w:val="0"/>
                              </w:rPr>
                              <w:t xml:space="preserve"> D) Legends.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35992F7" id="Text Box 1" o:spid="_x0000_s1035" type="#_x0000_t202" style="position:absolute;margin-left:-34.5pt;margin-top:38.45pt;width:517.75pt;height:.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" stroked="f">
                <v:textbox style="mso-fit-shape-to-text:t" inset="0,0,0,0">
                  <w:txbxContent>
                    <w:p w14:paraId="3C4B59DD" w14:textId="77777777" w:rsidR="004F3134" w:rsidRPr="00733CFD" w:rsidRDefault="004F3134" w:rsidP="004F3134">
                      <w:pPr>
                        <w:pStyle w:val="Caption"/>
                        <w:rPr>
                          <w:noProof/>
                        </w:rPr>
                      </w:pPr>
                      <w:r w:rsidRPr="000E3B1B">
                        <w:rPr>
                          <w:i w:val="0"/>
                          <w:iCs w:val="0"/>
                        </w:rPr>
                        <w:t xml:space="preserve">Figure </w:t>
                      </w:r>
                      <w:r w:rsidRPr="000E3B1B">
                        <w:rPr>
                          <w:i w:val="0"/>
                          <w:iCs w:val="0"/>
                        </w:rPr>
                        <w:fldChar w:fldCharType="begin"/>
                      </w:r>
                      <w:r w:rsidRPr="000E3B1B">
                        <w:rPr>
                          <w:i w:val="0"/>
                          <w:iCs w:val="0"/>
                        </w:rPr>
                        <w:instrText xml:space="preserve"> SEQ Figure \* ARABIC </w:instrText>
                      </w:r>
                      <w:r w:rsidRPr="000E3B1B">
                        <w:rPr>
                          <w:i w:val="0"/>
                          <w:iCs w:val="0"/>
                        </w:rPr>
                        <w:fldChar w:fldCharType="separate"/>
                      </w:r>
                      <w:r w:rsidRPr="000E3B1B">
                        <w:rPr>
                          <w:i w:val="0"/>
                          <w:iCs w:val="0"/>
                          <w:noProof/>
                        </w:rPr>
                        <w:t>5</w:t>
                      </w:r>
                      <w:r w:rsidRPr="000E3B1B">
                        <w:rPr>
                          <w:i w:val="0"/>
                          <w:iCs w:val="0"/>
                        </w:rPr>
                        <w:fldChar w:fldCharType="end"/>
                      </w:r>
                      <w:r w:rsidRPr="000E3B1B">
                        <w:rPr>
                          <w:i w:val="0"/>
                          <w:iCs w:val="0"/>
                        </w:rPr>
                        <w:t>. A) Assessor 1 rated the study as High Risk. While recognizing the strength of the double-blind design and objective laboratory measurements, the rating was downgraded due to the use of a per-protocol analysis instead of Intention-to-Treat (ITT). Additionally, the use of unbalanced background medications (steroids/theophylline) was flagged as a potential confounder for cytokine results. B) Assessor 2 assigned Some Concerns. The assessor noted that while methodological transparency regarding allocation concealment was missing, the objective nature of the biochip array and spirometry significantly reduced the risk of measurement bias.</w:t>
                      </w:r>
                      <w:r>
                        <w:rPr>
                          <w:i w:val="0"/>
                          <w:iCs w:val="0"/>
                        </w:rPr>
                        <w:t xml:space="preserve"> C) </w:t>
                      </w:r>
                      <w:r w:rsidRPr="00EC503B">
                        <w:rPr>
                          <w:i w:val="0"/>
                          <w:iCs w:val="0"/>
                        </w:rPr>
                        <w:t xml:space="preserve">The final consensus for </w:t>
                      </w:r>
                      <w:proofErr w:type="gramStart"/>
                      <w:r w:rsidRPr="00EC503B">
                        <w:rPr>
                          <w:i w:val="0"/>
                          <w:iCs w:val="0"/>
                        </w:rPr>
                        <w:t>both Khazdair</w:t>
                      </w:r>
                      <w:proofErr w:type="gramEnd"/>
                      <w:r w:rsidRPr="00EC503B">
                        <w:rPr>
                          <w:i w:val="0"/>
                          <w:iCs w:val="0"/>
                        </w:rPr>
                        <w:t xml:space="preserve"> studies </w:t>
                      </w:r>
                      <w:proofErr w:type="gramStart"/>
                      <w:r w:rsidRPr="00EC503B">
                        <w:rPr>
                          <w:i w:val="0"/>
                          <w:iCs w:val="0"/>
                        </w:rPr>
                        <w:t>is</w:t>
                      </w:r>
                      <w:proofErr w:type="gramEnd"/>
                      <w:r w:rsidRPr="00EC503B">
                        <w:rPr>
                          <w:i w:val="0"/>
                          <w:iCs w:val="0"/>
                        </w:rPr>
                        <w:t xml:space="preserve"> High Risk. The team concluded that while the laboratory results are technically sound, the clinical execution—specifically the lack of Intention-to-Treat analysis and the high/unexplained dropout rates—introduces enough uncertainty that the results should be interpreted with caution in a clinical setting.</w:t>
                      </w:r>
                      <w:r>
                        <w:rPr>
                          <w:i w:val="0"/>
                          <w:iCs w:val="0"/>
                        </w:rPr>
                        <w:t xml:space="preserve"> D) Legends.</w:t>
                      </w:r>
                    </w:p>
                  </w:txbxContent>
                </v:textbox>
                <w10:wrap type="through"/>
              </v:shape>
            </w:pict>
          </mc:Fallback>
        </mc:AlternateContent>
      </w:r>
    </w:p>
    <w:sectPr w:rsidR="004F3134" w:rsidRPr="00EC50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34"/>
    <w:rsid w:val="000013D1"/>
    <w:rsid w:val="00002D3F"/>
    <w:rsid w:val="00003B67"/>
    <w:rsid w:val="000047F2"/>
    <w:rsid w:val="00004A0F"/>
    <w:rsid w:val="00004B30"/>
    <w:rsid w:val="00005D79"/>
    <w:rsid w:val="000115BF"/>
    <w:rsid w:val="00012804"/>
    <w:rsid w:val="00014B76"/>
    <w:rsid w:val="00022785"/>
    <w:rsid w:val="000253C3"/>
    <w:rsid w:val="0003150F"/>
    <w:rsid w:val="00032D38"/>
    <w:rsid w:val="000369AB"/>
    <w:rsid w:val="00042A48"/>
    <w:rsid w:val="000430E0"/>
    <w:rsid w:val="00044BC8"/>
    <w:rsid w:val="00045563"/>
    <w:rsid w:val="00045954"/>
    <w:rsid w:val="00045CA2"/>
    <w:rsid w:val="000511BB"/>
    <w:rsid w:val="000530B7"/>
    <w:rsid w:val="00056DD9"/>
    <w:rsid w:val="00062B9E"/>
    <w:rsid w:val="000647AC"/>
    <w:rsid w:val="00067EA7"/>
    <w:rsid w:val="00076C00"/>
    <w:rsid w:val="00077EC2"/>
    <w:rsid w:val="00081518"/>
    <w:rsid w:val="00081F69"/>
    <w:rsid w:val="00084DB7"/>
    <w:rsid w:val="000872ED"/>
    <w:rsid w:val="0009019A"/>
    <w:rsid w:val="00093F5F"/>
    <w:rsid w:val="0009513B"/>
    <w:rsid w:val="000962AD"/>
    <w:rsid w:val="000978CE"/>
    <w:rsid w:val="000A264A"/>
    <w:rsid w:val="000A498B"/>
    <w:rsid w:val="000B43C3"/>
    <w:rsid w:val="000B5A33"/>
    <w:rsid w:val="000B5DC8"/>
    <w:rsid w:val="000B6571"/>
    <w:rsid w:val="000C0F68"/>
    <w:rsid w:val="000C589C"/>
    <w:rsid w:val="000C75CA"/>
    <w:rsid w:val="000C77D2"/>
    <w:rsid w:val="000E14F0"/>
    <w:rsid w:val="000E27D6"/>
    <w:rsid w:val="000E3A86"/>
    <w:rsid w:val="000E77F8"/>
    <w:rsid w:val="000F1FDC"/>
    <w:rsid w:val="000F6C8E"/>
    <w:rsid w:val="000F7610"/>
    <w:rsid w:val="00100708"/>
    <w:rsid w:val="001060E9"/>
    <w:rsid w:val="00106AEE"/>
    <w:rsid w:val="00107AAF"/>
    <w:rsid w:val="00110107"/>
    <w:rsid w:val="00113951"/>
    <w:rsid w:val="00114AF5"/>
    <w:rsid w:val="00117736"/>
    <w:rsid w:val="00121893"/>
    <w:rsid w:val="001234FF"/>
    <w:rsid w:val="00123CAF"/>
    <w:rsid w:val="00131A5F"/>
    <w:rsid w:val="00131D5D"/>
    <w:rsid w:val="00134F9A"/>
    <w:rsid w:val="0014144F"/>
    <w:rsid w:val="0014342A"/>
    <w:rsid w:val="0014522B"/>
    <w:rsid w:val="00147826"/>
    <w:rsid w:val="00153FEA"/>
    <w:rsid w:val="0015726F"/>
    <w:rsid w:val="00164D13"/>
    <w:rsid w:val="00166A08"/>
    <w:rsid w:val="00166E9F"/>
    <w:rsid w:val="001736CF"/>
    <w:rsid w:val="0017492A"/>
    <w:rsid w:val="0018163D"/>
    <w:rsid w:val="001827BB"/>
    <w:rsid w:val="00183E98"/>
    <w:rsid w:val="001844BF"/>
    <w:rsid w:val="00195412"/>
    <w:rsid w:val="00195741"/>
    <w:rsid w:val="001A25B8"/>
    <w:rsid w:val="001A2622"/>
    <w:rsid w:val="001A39AC"/>
    <w:rsid w:val="001A57E8"/>
    <w:rsid w:val="001A585C"/>
    <w:rsid w:val="001A64F3"/>
    <w:rsid w:val="001B3CF0"/>
    <w:rsid w:val="001B4206"/>
    <w:rsid w:val="001B42F3"/>
    <w:rsid w:val="001B64A2"/>
    <w:rsid w:val="001C1A3C"/>
    <w:rsid w:val="001C3982"/>
    <w:rsid w:val="001C5355"/>
    <w:rsid w:val="001D003A"/>
    <w:rsid w:val="001D33C8"/>
    <w:rsid w:val="001D35D7"/>
    <w:rsid w:val="001D37A9"/>
    <w:rsid w:val="001D46ED"/>
    <w:rsid w:val="001D7844"/>
    <w:rsid w:val="001D7C5B"/>
    <w:rsid w:val="001E0D26"/>
    <w:rsid w:val="001E373E"/>
    <w:rsid w:val="001E39DD"/>
    <w:rsid w:val="001E6D05"/>
    <w:rsid w:val="001E70EA"/>
    <w:rsid w:val="001F2630"/>
    <w:rsid w:val="001F5FFA"/>
    <w:rsid w:val="002002EC"/>
    <w:rsid w:val="002005F3"/>
    <w:rsid w:val="00202399"/>
    <w:rsid w:val="00204757"/>
    <w:rsid w:val="002047B9"/>
    <w:rsid w:val="002048FC"/>
    <w:rsid w:val="00207A3A"/>
    <w:rsid w:val="00207CD7"/>
    <w:rsid w:val="00210811"/>
    <w:rsid w:val="00210A7A"/>
    <w:rsid w:val="00211B6D"/>
    <w:rsid w:val="00211DA5"/>
    <w:rsid w:val="002129AA"/>
    <w:rsid w:val="002139D3"/>
    <w:rsid w:val="00215301"/>
    <w:rsid w:val="00216AAD"/>
    <w:rsid w:val="00220F5E"/>
    <w:rsid w:val="00221080"/>
    <w:rsid w:val="002213FF"/>
    <w:rsid w:val="00221F6A"/>
    <w:rsid w:val="00222601"/>
    <w:rsid w:val="00223054"/>
    <w:rsid w:val="002257D0"/>
    <w:rsid w:val="00225864"/>
    <w:rsid w:val="002263D5"/>
    <w:rsid w:val="002270C4"/>
    <w:rsid w:val="00227C08"/>
    <w:rsid w:val="0023069A"/>
    <w:rsid w:val="0023128E"/>
    <w:rsid w:val="002318F5"/>
    <w:rsid w:val="00232AE9"/>
    <w:rsid w:val="002375B6"/>
    <w:rsid w:val="0023775B"/>
    <w:rsid w:val="002439A5"/>
    <w:rsid w:val="00245505"/>
    <w:rsid w:val="002466DA"/>
    <w:rsid w:val="00253A89"/>
    <w:rsid w:val="002546CF"/>
    <w:rsid w:val="00254B73"/>
    <w:rsid w:val="0025746A"/>
    <w:rsid w:val="002627EF"/>
    <w:rsid w:val="00262A68"/>
    <w:rsid w:val="00263906"/>
    <w:rsid w:val="002639EB"/>
    <w:rsid w:val="00265C21"/>
    <w:rsid w:val="002663AE"/>
    <w:rsid w:val="002677F9"/>
    <w:rsid w:val="00271943"/>
    <w:rsid w:val="00271FA3"/>
    <w:rsid w:val="00273FAE"/>
    <w:rsid w:val="002742DF"/>
    <w:rsid w:val="00275DDC"/>
    <w:rsid w:val="00284E51"/>
    <w:rsid w:val="00285F0C"/>
    <w:rsid w:val="002864BD"/>
    <w:rsid w:val="00292408"/>
    <w:rsid w:val="00293A00"/>
    <w:rsid w:val="00294018"/>
    <w:rsid w:val="002959B4"/>
    <w:rsid w:val="002A1BBC"/>
    <w:rsid w:val="002A26D2"/>
    <w:rsid w:val="002A33D5"/>
    <w:rsid w:val="002A4EC2"/>
    <w:rsid w:val="002A524E"/>
    <w:rsid w:val="002A5642"/>
    <w:rsid w:val="002A5D5A"/>
    <w:rsid w:val="002B09CB"/>
    <w:rsid w:val="002B0D3A"/>
    <w:rsid w:val="002B2836"/>
    <w:rsid w:val="002B2AB9"/>
    <w:rsid w:val="002B43B3"/>
    <w:rsid w:val="002B6C10"/>
    <w:rsid w:val="002C0EA8"/>
    <w:rsid w:val="002C15E0"/>
    <w:rsid w:val="002C7A98"/>
    <w:rsid w:val="002D1047"/>
    <w:rsid w:val="002D365E"/>
    <w:rsid w:val="002D6E39"/>
    <w:rsid w:val="002E0878"/>
    <w:rsid w:val="002E11C8"/>
    <w:rsid w:val="002E18FE"/>
    <w:rsid w:val="002E2B1C"/>
    <w:rsid w:val="002E658A"/>
    <w:rsid w:val="002E7E2D"/>
    <w:rsid w:val="002F2A5B"/>
    <w:rsid w:val="002F4937"/>
    <w:rsid w:val="002F675C"/>
    <w:rsid w:val="002F69CA"/>
    <w:rsid w:val="002F6D5C"/>
    <w:rsid w:val="002F6F0D"/>
    <w:rsid w:val="00301DC1"/>
    <w:rsid w:val="00310BAA"/>
    <w:rsid w:val="003144C5"/>
    <w:rsid w:val="003207F2"/>
    <w:rsid w:val="0032165C"/>
    <w:rsid w:val="003234DC"/>
    <w:rsid w:val="003241E6"/>
    <w:rsid w:val="003247F5"/>
    <w:rsid w:val="00325BB2"/>
    <w:rsid w:val="003268CB"/>
    <w:rsid w:val="00327953"/>
    <w:rsid w:val="0033034C"/>
    <w:rsid w:val="00344C17"/>
    <w:rsid w:val="00346421"/>
    <w:rsid w:val="0035165C"/>
    <w:rsid w:val="003516E2"/>
    <w:rsid w:val="00353E21"/>
    <w:rsid w:val="003557BB"/>
    <w:rsid w:val="00357827"/>
    <w:rsid w:val="003579A0"/>
    <w:rsid w:val="00357B36"/>
    <w:rsid w:val="0036119B"/>
    <w:rsid w:val="0036389A"/>
    <w:rsid w:val="00366805"/>
    <w:rsid w:val="00366A39"/>
    <w:rsid w:val="00371D6F"/>
    <w:rsid w:val="003726F9"/>
    <w:rsid w:val="00374F82"/>
    <w:rsid w:val="003772B5"/>
    <w:rsid w:val="00381A5F"/>
    <w:rsid w:val="00382098"/>
    <w:rsid w:val="00383188"/>
    <w:rsid w:val="00383DF6"/>
    <w:rsid w:val="00384FFF"/>
    <w:rsid w:val="00390C51"/>
    <w:rsid w:val="003924F4"/>
    <w:rsid w:val="00394B00"/>
    <w:rsid w:val="003A1432"/>
    <w:rsid w:val="003A1521"/>
    <w:rsid w:val="003A4208"/>
    <w:rsid w:val="003A7A23"/>
    <w:rsid w:val="003B0DA1"/>
    <w:rsid w:val="003B4012"/>
    <w:rsid w:val="003B7A57"/>
    <w:rsid w:val="003B7B48"/>
    <w:rsid w:val="003C1C26"/>
    <w:rsid w:val="003C215A"/>
    <w:rsid w:val="003C26C5"/>
    <w:rsid w:val="003C4473"/>
    <w:rsid w:val="003C4743"/>
    <w:rsid w:val="003C6E74"/>
    <w:rsid w:val="003D1BFF"/>
    <w:rsid w:val="003D2B20"/>
    <w:rsid w:val="003D2C8B"/>
    <w:rsid w:val="003D450D"/>
    <w:rsid w:val="003D4A61"/>
    <w:rsid w:val="003D665C"/>
    <w:rsid w:val="003D7241"/>
    <w:rsid w:val="003D726D"/>
    <w:rsid w:val="003E0295"/>
    <w:rsid w:val="003E095C"/>
    <w:rsid w:val="003E2367"/>
    <w:rsid w:val="003E3958"/>
    <w:rsid w:val="003E7A9A"/>
    <w:rsid w:val="003F01D1"/>
    <w:rsid w:val="003F0823"/>
    <w:rsid w:val="003F08EC"/>
    <w:rsid w:val="003F0F15"/>
    <w:rsid w:val="003F4742"/>
    <w:rsid w:val="003F64A1"/>
    <w:rsid w:val="003F6B1C"/>
    <w:rsid w:val="00400B38"/>
    <w:rsid w:val="00401312"/>
    <w:rsid w:val="00401C88"/>
    <w:rsid w:val="004021A2"/>
    <w:rsid w:val="0040351E"/>
    <w:rsid w:val="004038B8"/>
    <w:rsid w:val="00403AE6"/>
    <w:rsid w:val="00404FAD"/>
    <w:rsid w:val="00410626"/>
    <w:rsid w:val="00415271"/>
    <w:rsid w:val="00420102"/>
    <w:rsid w:val="00420DDC"/>
    <w:rsid w:val="00422997"/>
    <w:rsid w:val="00423691"/>
    <w:rsid w:val="00425830"/>
    <w:rsid w:val="004260EC"/>
    <w:rsid w:val="00430F1C"/>
    <w:rsid w:val="00431CE6"/>
    <w:rsid w:val="004338E7"/>
    <w:rsid w:val="00433F06"/>
    <w:rsid w:val="00437656"/>
    <w:rsid w:val="00440B6D"/>
    <w:rsid w:val="004415ED"/>
    <w:rsid w:val="00442200"/>
    <w:rsid w:val="00442BB7"/>
    <w:rsid w:val="00443E98"/>
    <w:rsid w:val="0044662B"/>
    <w:rsid w:val="0045135E"/>
    <w:rsid w:val="00451666"/>
    <w:rsid w:val="004547D9"/>
    <w:rsid w:val="00457AE7"/>
    <w:rsid w:val="00461CC9"/>
    <w:rsid w:val="004645D0"/>
    <w:rsid w:val="00464956"/>
    <w:rsid w:val="00473B12"/>
    <w:rsid w:val="00474A94"/>
    <w:rsid w:val="00482586"/>
    <w:rsid w:val="00483F23"/>
    <w:rsid w:val="00496341"/>
    <w:rsid w:val="00496FAE"/>
    <w:rsid w:val="004A2283"/>
    <w:rsid w:val="004A3155"/>
    <w:rsid w:val="004A3D01"/>
    <w:rsid w:val="004A4E2D"/>
    <w:rsid w:val="004A661D"/>
    <w:rsid w:val="004A6800"/>
    <w:rsid w:val="004A6E8D"/>
    <w:rsid w:val="004B0754"/>
    <w:rsid w:val="004B2CA8"/>
    <w:rsid w:val="004B378E"/>
    <w:rsid w:val="004B53E5"/>
    <w:rsid w:val="004B58BF"/>
    <w:rsid w:val="004B7094"/>
    <w:rsid w:val="004B71BD"/>
    <w:rsid w:val="004C0C25"/>
    <w:rsid w:val="004C73D6"/>
    <w:rsid w:val="004D08CF"/>
    <w:rsid w:val="004D1B87"/>
    <w:rsid w:val="004D2C1D"/>
    <w:rsid w:val="004D41A8"/>
    <w:rsid w:val="004D4BAE"/>
    <w:rsid w:val="004D7245"/>
    <w:rsid w:val="004E0137"/>
    <w:rsid w:val="004E2C96"/>
    <w:rsid w:val="004E5CC4"/>
    <w:rsid w:val="004F1A3E"/>
    <w:rsid w:val="004F21E3"/>
    <w:rsid w:val="004F3134"/>
    <w:rsid w:val="004F4466"/>
    <w:rsid w:val="004F4AC2"/>
    <w:rsid w:val="004F4CA8"/>
    <w:rsid w:val="004F4F67"/>
    <w:rsid w:val="004F58B3"/>
    <w:rsid w:val="005024C2"/>
    <w:rsid w:val="00504811"/>
    <w:rsid w:val="005051BB"/>
    <w:rsid w:val="00505D09"/>
    <w:rsid w:val="00507F60"/>
    <w:rsid w:val="00513413"/>
    <w:rsid w:val="005162EC"/>
    <w:rsid w:val="00516D44"/>
    <w:rsid w:val="00520382"/>
    <w:rsid w:val="00521E8B"/>
    <w:rsid w:val="00524E0B"/>
    <w:rsid w:val="00525F3C"/>
    <w:rsid w:val="005262F0"/>
    <w:rsid w:val="00533287"/>
    <w:rsid w:val="00533D57"/>
    <w:rsid w:val="00540076"/>
    <w:rsid w:val="005420AB"/>
    <w:rsid w:val="00542A5A"/>
    <w:rsid w:val="00550A0E"/>
    <w:rsid w:val="0055193C"/>
    <w:rsid w:val="00551E07"/>
    <w:rsid w:val="00552A13"/>
    <w:rsid w:val="00552B35"/>
    <w:rsid w:val="00552BCF"/>
    <w:rsid w:val="005530A4"/>
    <w:rsid w:val="00554C17"/>
    <w:rsid w:val="0055523F"/>
    <w:rsid w:val="005554B5"/>
    <w:rsid w:val="00556077"/>
    <w:rsid w:val="00564B86"/>
    <w:rsid w:val="00566565"/>
    <w:rsid w:val="005665BB"/>
    <w:rsid w:val="00575356"/>
    <w:rsid w:val="00576070"/>
    <w:rsid w:val="00582077"/>
    <w:rsid w:val="005842BC"/>
    <w:rsid w:val="00590368"/>
    <w:rsid w:val="00593BD1"/>
    <w:rsid w:val="00594923"/>
    <w:rsid w:val="00594CC9"/>
    <w:rsid w:val="005953F8"/>
    <w:rsid w:val="00595D14"/>
    <w:rsid w:val="005A2459"/>
    <w:rsid w:val="005A675F"/>
    <w:rsid w:val="005B21BD"/>
    <w:rsid w:val="005B262D"/>
    <w:rsid w:val="005B2F67"/>
    <w:rsid w:val="005B307C"/>
    <w:rsid w:val="005B560A"/>
    <w:rsid w:val="005B5E8B"/>
    <w:rsid w:val="005B6C27"/>
    <w:rsid w:val="005B7751"/>
    <w:rsid w:val="005B7A63"/>
    <w:rsid w:val="005C57B1"/>
    <w:rsid w:val="005C624A"/>
    <w:rsid w:val="005C6628"/>
    <w:rsid w:val="005C7E72"/>
    <w:rsid w:val="005D5168"/>
    <w:rsid w:val="005D5598"/>
    <w:rsid w:val="005D699C"/>
    <w:rsid w:val="005E2D0F"/>
    <w:rsid w:val="005E5246"/>
    <w:rsid w:val="005E5A89"/>
    <w:rsid w:val="005F03EB"/>
    <w:rsid w:val="005F09F1"/>
    <w:rsid w:val="005F32FF"/>
    <w:rsid w:val="005F4C56"/>
    <w:rsid w:val="005F7B7F"/>
    <w:rsid w:val="00614531"/>
    <w:rsid w:val="00614F53"/>
    <w:rsid w:val="00617167"/>
    <w:rsid w:val="0062027F"/>
    <w:rsid w:val="006220CE"/>
    <w:rsid w:val="006279DF"/>
    <w:rsid w:val="0063484F"/>
    <w:rsid w:val="006403D0"/>
    <w:rsid w:val="0064725F"/>
    <w:rsid w:val="00647715"/>
    <w:rsid w:val="00647F93"/>
    <w:rsid w:val="00650391"/>
    <w:rsid w:val="00653EC8"/>
    <w:rsid w:val="00655056"/>
    <w:rsid w:val="00655864"/>
    <w:rsid w:val="00662A5E"/>
    <w:rsid w:val="00662E55"/>
    <w:rsid w:val="006640A0"/>
    <w:rsid w:val="00665219"/>
    <w:rsid w:val="006660EC"/>
    <w:rsid w:val="006746A6"/>
    <w:rsid w:val="00675C86"/>
    <w:rsid w:val="0068000D"/>
    <w:rsid w:val="006833BF"/>
    <w:rsid w:val="00690E1E"/>
    <w:rsid w:val="006A1B2A"/>
    <w:rsid w:val="006A3CBC"/>
    <w:rsid w:val="006A7BA5"/>
    <w:rsid w:val="006B1022"/>
    <w:rsid w:val="006B1EF7"/>
    <w:rsid w:val="006B2CF8"/>
    <w:rsid w:val="006B317D"/>
    <w:rsid w:val="006B493C"/>
    <w:rsid w:val="006B4B96"/>
    <w:rsid w:val="006B6389"/>
    <w:rsid w:val="006B7A62"/>
    <w:rsid w:val="006C0290"/>
    <w:rsid w:val="006C0746"/>
    <w:rsid w:val="006C1912"/>
    <w:rsid w:val="006C29FF"/>
    <w:rsid w:val="006C6C62"/>
    <w:rsid w:val="006D472E"/>
    <w:rsid w:val="006E30E8"/>
    <w:rsid w:val="006E3DA2"/>
    <w:rsid w:val="006F719F"/>
    <w:rsid w:val="0071084B"/>
    <w:rsid w:val="007116B8"/>
    <w:rsid w:val="00711CEF"/>
    <w:rsid w:val="007126F5"/>
    <w:rsid w:val="0071357C"/>
    <w:rsid w:val="0072213A"/>
    <w:rsid w:val="00722533"/>
    <w:rsid w:val="007240CC"/>
    <w:rsid w:val="00725C8A"/>
    <w:rsid w:val="00726417"/>
    <w:rsid w:val="00726F22"/>
    <w:rsid w:val="00727CCF"/>
    <w:rsid w:val="007303BF"/>
    <w:rsid w:val="00733762"/>
    <w:rsid w:val="007378D0"/>
    <w:rsid w:val="00742F13"/>
    <w:rsid w:val="007447D5"/>
    <w:rsid w:val="0074568B"/>
    <w:rsid w:val="00746DF6"/>
    <w:rsid w:val="00747429"/>
    <w:rsid w:val="007510EF"/>
    <w:rsid w:val="0075114D"/>
    <w:rsid w:val="00751F0D"/>
    <w:rsid w:val="007558BD"/>
    <w:rsid w:val="00756F32"/>
    <w:rsid w:val="00760F7C"/>
    <w:rsid w:val="00761158"/>
    <w:rsid w:val="007677E7"/>
    <w:rsid w:val="00767CFE"/>
    <w:rsid w:val="00772FC0"/>
    <w:rsid w:val="00774688"/>
    <w:rsid w:val="0077623E"/>
    <w:rsid w:val="007808BE"/>
    <w:rsid w:val="0078182D"/>
    <w:rsid w:val="00784F4B"/>
    <w:rsid w:val="007862AD"/>
    <w:rsid w:val="00793915"/>
    <w:rsid w:val="007A0DFC"/>
    <w:rsid w:val="007A136A"/>
    <w:rsid w:val="007A2096"/>
    <w:rsid w:val="007A5D2A"/>
    <w:rsid w:val="007A746F"/>
    <w:rsid w:val="007B002B"/>
    <w:rsid w:val="007B3AAD"/>
    <w:rsid w:val="007B4581"/>
    <w:rsid w:val="007B47E5"/>
    <w:rsid w:val="007B5D4F"/>
    <w:rsid w:val="007B6C9A"/>
    <w:rsid w:val="007B6FEC"/>
    <w:rsid w:val="007C157D"/>
    <w:rsid w:val="007C3C29"/>
    <w:rsid w:val="007C5622"/>
    <w:rsid w:val="007C76DE"/>
    <w:rsid w:val="007D01AC"/>
    <w:rsid w:val="007D259B"/>
    <w:rsid w:val="007D29D8"/>
    <w:rsid w:val="007D43A0"/>
    <w:rsid w:val="007D681A"/>
    <w:rsid w:val="007E5432"/>
    <w:rsid w:val="007F1746"/>
    <w:rsid w:val="007F340A"/>
    <w:rsid w:val="007F74D0"/>
    <w:rsid w:val="007F756D"/>
    <w:rsid w:val="007F78A1"/>
    <w:rsid w:val="00801904"/>
    <w:rsid w:val="00803EF2"/>
    <w:rsid w:val="008059BB"/>
    <w:rsid w:val="00807143"/>
    <w:rsid w:val="00807D53"/>
    <w:rsid w:val="00810298"/>
    <w:rsid w:val="00812440"/>
    <w:rsid w:val="008150C5"/>
    <w:rsid w:val="00816D6C"/>
    <w:rsid w:val="0082353E"/>
    <w:rsid w:val="0082514D"/>
    <w:rsid w:val="00826157"/>
    <w:rsid w:val="00826D93"/>
    <w:rsid w:val="008304FC"/>
    <w:rsid w:val="0083109F"/>
    <w:rsid w:val="00832BCE"/>
    <w:rsid w:val="008336E6"/>
    <w:rsid w:val="008353B3"/>
    <w:rsid w:val="0084331C"/>
    <w:rsid w:val="00847078"/>
    <w:rsid w:val="00847573"/>
    <w:rsid w:val="00851F6F"/>
    <w:rsid w:val="00856179"/>
    <w:rsid w:val="00856473"/>
    <w:rsid w:val="00856CD0"/>
    <w:rsid w:val="00857E9F"/>
    <w:rsid w:val="0086051D"/>
    <w:rsid w:val="0086215F"/>
    <w:rsid w:val="00862617"/>
    <w:rsid w:val="00862A3B"/>
    <w:rsid w:val="008707B2"/>
    <w:rsid w:val="00870D6D"/>
    <w:rsid w:val="00871278"/>
    <w:rsid w:val="00871EEE"/>
    <w:rsid w:val="00874066"/>
    <w:rsid w:val="00875389"/>
    <w:rsid w:val="008760FD"/>
    <w:rsid w:val="008824DC"/>
    <w:rsid w:val="008864EC"/>
    <w:rsid w:val="00886928"/>
    <w:rsid w:val="008928B6"/>
    <w:rsid w:val="00892CBB"/>
    <w:rsid w:val="00892D9A"/>
    <w:rsid w:val="008969DF"/>
    <w:rsid w:val="008A171B"/>
    <w:rsid w:val="008A4B37"/>
    <w:rsid w:val="008B11D8"/>
    <w:rsid w:val="008B2613"/>
    <w:rsid w:val="008C0F79"/>
    <w:rsid w:val="008C1CC7"/>
    <w:rsid w:val="008C28D9"/>
    <w:rsid w:val="008C60C1"/>
    <w:rsid w:val="008D27B4"/>
    <w:rsid w:val="008D4E7C"/>
    <w:rsid w:val="008D5A3D"/>
    <w:rsid w:val="008E3A7D"/>
    <w:rsid w:val="008E4A95"/>
    <w:rsid w:val="008E6046"/>
    <w:rsid w:val="008E6BC1"/>
    <w:rsid w:val="008F4E53"/>
    <w:rsid w:val="008F5817"/>
    <w:rsid w:val="008F6252"/>
    <w:rsid w:val="008F6CBD"/>
    <w:rsid w:val="00900235"/>
    <w:rsid w:val="00903A96"/>
    <w:rsid w:val="00905A0A"/>
    <w:rsid w:val="00905E82"/>
    <w:rsid w:val="00906F44"/>
    <w:rsid w:val="00911360"/>
    <w:rsid w:val="00912962"/>
    <w:rsid w:val="00912F68"/>
    <w:rsid w:val="00914368"/>
    <w:rsid w:val="009159E2"/>
    <w:rsid w:val="00916744"/>
    <w:rsid w:val="009249D8"/>
    <w:rsid w:val="00925FF0"/>
    <w:rsid w:val="00930C54"/>
    <w:rsid w:val="00930F2D"/>
    <w:rsid w:val="0093124F"/>
    <w:rsid w:val="009353FB"/>
    <w:rsid w:val="009402E0"/>
    <w:rsid w:val="009426B7"/>
    <w:rsid w:val="009431C3"/>
    <w:rsid w:val="00945953"/>
    <w:rsid w:val="00952F5B"/>
    <w:rsid w:val="0095324B"/>
    <w:rsid w:val="00954520"/>
    <w:rsid w:val="00962427"/>
    <w:rsid w:val="00962FF5"/>
    <w:rsid w:val="009633AD"/>
    <w:rsid w:val="00963535"/>
    <w:rsid w:val="00965032"/>
    <w:rsid w:val="0096514A"/>
    <w:rsid w:val="0096609C"/>
    <w:rsid w:val="009742A4"/>
    <w:rsid w:val="00981D43"/>
    <w:rsid w:val="009823D4"/>
    <w:rsid w:val="00982FFF"/>
    <w:rsid w:val="00983666"/>
    <w:rsid w:val="00984B5C"/>
    <w:rsid w:val="00992B96"/>
    <w:rsid w:val="009931AE"/>
    <w:rsid w:val="00994927"/>
    <w:rsid w:val="0099725A"/>
    <w:rsid w:val="009978FC"/>
    <w:rsid w:val="009B156F"/>
    <w:rsid w:val="009B50F9"/>
    <w:rsid w:val="009B762E"/>
    <w:rsid w:val="009B7ED6"/>
    <w:rsid w:val="009C18C4"/>
    <w:rsid w:val="009C3FFF"/>
    <w:rsid w:val="009C45DC"/>
    <w:rsid w:val="009D201C"/>
    <w:rsid w:val="009D6350"/>
    <w:rsid w:val="009D66E1"/>
    <w:rsid w:val="009D7D3C"/>
    <w:rsid w:val="009E0DD9"/>
    <w:rsid w:val="009E28B1"/>
    <w:rsid w:val="009E2BFB"/>
    <w:rsid w:val="009E4692"/>
    <w:rsid w:val="009E5EA2"/>
    <w:rsid w:val="009F0061"/>
    <w:rsid w:val="00A02234"/>
    <w:rsid w:val="00A03228"/>
    <w:rsid w:val="00A039A6"/>
    <w:rsid w:val="00A03EF3"/>
    <w:rsid w:val="00A06862"/>
    <w:rsid w:val="00A07155"/>
    <w:rsid w:val="00A11266"/>
    <w:rsid w:val="00A132BD"/>
    <w:rsid w:val="00A15399"/>
    <w:rsid w:val="00A17B37"/>
    <w:rsid w:val="00A17BC5"/>
    <w:rsid w:val="00A20DD4"/>
    <w:rsid w:val="00A24C3B"/>
    <w:rsid w:val="00A26881"/>
    <w:rsid w:val="00A27554"/>
    <w:rsid w:val="00A30296"/>
    <w:rsid w:val="00A317C7"/>
    <w:rsid w:val="00A318D4"/>
    <w:rsid w:val="00A35F51"/>
    <w:rsid w:val="00A37ED7"/>
    <w:rsid w:val="00A45CB9"/>
    <w:rsid w:val="00A4676B"/>
    <w:rsid w:val="00A46FF6"/>
    <w:rsid w:val="00A53019"/>
    <w:rsid w:val="00A54FB0"/>
    <w:rsid w:val="00A56705"/>
    <w:rsid w:val="00A65BC5"/>
    <w:rsid w:val="00A66640"/>
    <w:rsid w:val="00A700E2"/>
    <w:rsid w:val="00A80D3D"/>
    <w:rsid w:val="00A83868"/>
    <w:rsid w:val="00A83881"/>
    <w:rsid w:val="00A84B45"/>
    <w:rsid w:val="00A87A1A"/>
    <w:rsid w:val="00A951D5"/>
    <w:rsid w:val="00A9570F"/>
    <w:rsid w:val="00A9596C"/>
    <w:rsid w:val="00A97381"/>
    <w:rsid w:val="00AA1AAE"/>
    <w:rsid w:val="00AB1788"/>
    <w:rsid w:val="00AB1F50"/>
    <w:rsid w:val="00AB3941"/>
    <w:rsid w:val="00AB3C59"/>
    <w:rsid w:val="00AB4965"/>
    <w:rsid w:val="00AB6C57"/>
    <w:rsid w:val="00AB6E21"/>
    <w:rsid w:val="00AC35F3"/>
    <w:rsid w:val="00AC3B2F"/>
    <w:rsid w:val="00AD012E"/>
    <w:rsid w:val="00AD0A8A"/>
    <w:rsid w:val="00AD0D44"/>
    <w:rsid w:val="00AD4353"/>
    <w:rsid w:val="00AD7813"/>
    <w:rsid w:val="00AE11D3"/>
    <w:rsid w:val="00AE2AB5"/>
    <w:rsid w:val="00AE3F87"/>
    <w:rsid w:val="00AE4EBA"/>
    <w:rsid w:val="00AE5B09"/>
    <w:rsid w:val="00AF00E9"/>
    <w:rsid w:val="00AF1825"/>
    <w:rsid w:val="00AF1F54"/>
    <w:rsid w:val="00AF37D4"/>
    <w:rsid w:val="00AF4519"/>
    <w:rsid w:val="00AF6403"/>
    <w:rsid w:val="00B0263F"/>
    <w:rsid w:val="00B05BBC"/>
    <w:rsid w:val="00B069AF"/>
    <w:rsid w:val="00B1217B"/>
    <w:rsid w:val="00B12E74"/>
    <w:rsid w:val="00B171CF"/>
    <w:rsid w:val="00B17753"/>
    <w:rsid w:val="00B20C8E"/>
    <w:rsid w:val="00B234BC"/>
    <w:rsid w:val="00B246E7"/>
    <w:rsid w:val="00B24DD0"/>
    <w:rsid w:val="00B257AF"/>
    <w:rsid w:val="00B26407"/>
    <w:rsid w:val="00B27F3F"/>
    <w:rsid w:val="00B33172"/>
    <w:rsid w:val="00B37810"/>
    <w:rsid w:val="00B4000D"/>
    <w:rsid w:val="00B41683"/>
    <w:rsid w:val="00B42048"/>
    <w:rsid w:val="00B44417"/>
    <w:rsid w:val="00B46971"/>
    <w:rsid w:val="00B46AC7"/>
    <w:rsid w:val="00B51187"/>
    <w:rsid w:val="00B5371E"/>
    <w:rsid w:val="00B54382"/>
    <w:rsid w:val="00B55FA7"/>
    <w:rsid w:val="00B605F1"/>
    <w:rsid w:val="00B60EC5"/>
    <w:rsid w:val="00B643F9"/>
    <w:rsid w:val="00B73B97"/>
    <w:rsid w:val="00B74E3E"/>
    <w:rsid w:val="00B759DD"/>
    <w:rsid w:val="00B75AFE"/>
    <w:rsid w:val="00B7684E"/>
    <w:rsid w:val="00B8117C"/>
    <w:rsid w:val="00B82DD2"/>
    <w:rsid w:val="00B83945"/>
    <w:rsid w:val="00B83A3A"/>
    <w:rsid w:val="00B84026"/>
    <w:rsid w:val="00B843A4"/>
    <w:rsid w:val="00B85A10"/>
    <w:rsid w:val="00B86D90"/>
    <w:rsid w:val="00B87D53"/>
    <w:rsid w:val="00B919BB"/>
    <w:rsid w:val="00B93B29"/>
    <w:rsid w:val="00B95931"/>
    <w:rsid w:val="00B97337"/>
    <w:rsid w:val="00BA0047"/>
    <w:rsid w:val="00BA2809"/>
    <w:rsid w:val="00BA2BF1"/>
    <w:rsid w:val="00BA60B8"/>
    <w:rsid w:val="00BB1524"/>
    <w:rsid w:val="00BB2795"/>
    <w:rsid w:val="00BB52FC"/>
    <w:rsid w:val="00BB7C88"/>
    <w:rsid w:val="00BC1982"/>
    <w:rsid w:val="00BC484F"/>
    <w:rsid w:val="00BC5D3B"/>
    <w:rsid w:val="00BC6702"/>
    <w:rsid w:val="00BC6B27"/>
    <w:rsid w:val="00BD51CD"/>
    <w:rsid w:val="00BE0304"/>
    <w:rsid w:val="00BE65B4"/>
    <w:rsid w:val="00BF0F34"/>
    <w:rsid w:val="00BF0FB6"/>
    <w:rsid w:val="00BF31A0"/>
    <w:rsid w:val="00BF3D31"/>
    <w:rsid w:val="00BF4C51"/>
    <w:rsid w:val="00C0014E"/>
    <w:rsid w:val="00C00291"/>
    <w:rsid w:val="00C02A47"/>
    <w:rsid w:val="00C038D8"/>
    <w:rsid w:val="00C0485A"/>
    <w:rsid w:val="00C0650A"/>
    <w:rsid w:val="00C12174"/>
    <w:rsid w:val="00C1274D"/>
    <w:rsid w:val="00C15D1B"/>
    <w:rsid w:val="00C20516"/>
    <w:rsid w:val="00C22ED8"/>
    <w:rsid w:val="00C24376"/>
    <w:rsid w:val="00C25F2F"/>
    <w:rsid w:val="00C26BE0"/>
    <w:rsid w:val="00C2769C"/>
    <w:rsid w:val="00C31024"/>
    <w:rsid w:val="00C31A32"/>
    <w:rsid w:val="00C33819"/>
    <w:rsid w:val="00C37336"/>
    <w:rsid w:val="00C37B2E"/>
    <w:rsid w:val="00C4105C"/>
    <w:rsid w:val="00C470CF"/>
    <w:rsid w:val="00C51395"/>
    <w:rsid w:val="00C54765"/>
    <w:rsid w:val="00C61342"/>
    <w:rsid w:val="00C61EAC"/>
    <w:rsid w:val="00C65CC0"/>
    <w:rsid w:val="00C70BD2"/>
    <w:rsid w:val="00C758B3"/>
    <w:rsid w:val="00C77A33"/>
    <w:rsid w:val="00C83601"/>
    <w:rsid w:val="00C85CCA"/>
    <w:rsid w:val="00C87BAF"/>
    <w:rsid w:val="00C91EE8"/>
    <w:rsid w:val="00C92968"/>
    <w:rsid w:val="00C94F45"/>
    <w:rsid w:val="00CA25CB"/>
    <w:rsid w:val="00CA2C6D"/>
    <w:rsid w:val="00CA43F4"/>
    <w:rsid w:val="00CA5500"/>
    <w:rsid w:val="00CA6B0E"/>
    <w:rsid w:val="00CB0961"/>
    <w:rsid w:val="00CB1F7E"/>
    <w:rsid w:val="00CB2E88"/>
    <w:rsid w:val="00CC00F4"/>
    <w:rsid w:val="00CC44EC"/>
    <w:rsid w:val="00CC649E"/>
    <w:rsid w:val="00CC6A1A"/>
    <w:rsid w:val="00CC740D"/>
    <w:rsid w:val="00CD52C6"/>
    <w:rsid w:val="00CD63F3"/>
    <w:rsid w:val="00CE27B1"/>
    <w:rsid w:val="00CE39F8"/>
    <w:rsid w:val="00CE3F60"/>
    <w:rsid w:val="00CF4B0C"/>
    <w:rsid w:val="00D016F1"/>
    <w:rsid w:val="00D0263B"/>
    <w:rsid w:val="00D042E3"/>
    <w:rsid w:val="00D04724"/>
    <w:rsid w:val="00D051FD"/>
    <w:rsid w:val="00D0616E"/>
    <w:rsid w:val="00D074C5"/>
    <w:rsid w:val="00D100C2"/>
    <w:rsid w:val="00D120A8"/>
    <w:rsid w:val="00D13B33"/>
    <w:rsid w:val="00D16615"/>
    <w:rsid w:val="00D2287A"/>
    <w:rsid w:val="00D23712"/>
    <w:rsid w:val="00D23C03"/>
    <w:rsid w:val="00D24EFC"/>
    <w:rsid w:val="00D25C74"/>
    <w:rsid w:val="00D274FB"/>
    <w:rsid w:val="00D27DDE"/>
    <w:rsid w:val="00D3274F"/>
    <w:rsid w:val="00D33DD3"/>
    <w:rsid w:val="00D34519"/>
    <w:rsid w:val="00D34A8D"/>
    <w:rsid w:val="00D350BC"/>
    <w:rsid w:val="00D35A68"/>
    <w:rsid w:val="00D40A6A"/>
    <w:rsid w:val="00D40CA7"/>
    <w:rsid w:val="00D41643"/>
    <w:rsid w:val="00D42AAA"/>
    <w:rsid w:val="00D45011"/>
    <w:rsid w:val="00D45B6F"/>
    <w:rsid w:val="00D5086F"/>
    <w:rsid w:val="00D50D90"/>
    <w:rsid w:val="00D528AA"/>
    <w:rsid w:val="00D543D1"/>
    <w:rsid w:val="00D5519B"/>
    <w:rsid w:val="00D56D08"/>
    <w:rsid w:val="00D607C1"/>
    <w:rsid w:val="00D619D5"/>
    <w:rsid w:val="00D67FCA"/>
    <w:rsid w:val="00D70913"/>
    <w:rsid w:val="00D71681"/>
    <w:rsid w:val="00D7278E"/>
    <w:rsid w:val="00D74286"/>
    <w:rsid w:val="00D74EBA"/>
    <w:rsid w:val="00D760E7"/>
    <w:rsid w:val="00D81F84"/>
    <w:rsid w:val="00D96BE2"/>
    <w:rsid w:val="00DA1CA6"/>
    <w:rsid w:val="00DA2597"/>
    <w:rsid w:val="00DA33E0"/>
    <w:rsid w:val="00DA4AE4"/>
    <w:rsid w:val="00DA7227"/>
    <w:rsid w:val="00DA7488"/>
    <w:rsid w:val="00DB2EF2"/>
    <w:rsid w:val="00DB3342"/>
    <w:rsid w:val="00DB3773"/>
    <w:rsid w:val="00DB6B93"/>
    <w:rsid w:val="00DC0C05"/>
    <w:rsid w:val="00DC5D1C"/>
    <w:rsid w:val="00DD0675"/>
    <w:rsid w:val="00DD551F"/>
    <w:rsid w:val="00DD69A7"/>
    <w:rsid w:val="00DD7147"/>
    <w:rsid w:val="00DE00C7"/>
    <w:rsid w:val="00DE2078"/>
    <w:rsid w:val="00DE34C3"/>
    <w:rsid w:val="00DF72A5"/>
    <w:rsid w:val="00E017F3"/>
    <w:rsid w:val="00E02514"/>
    <w:rsid w:val="00E041C7"/>
    <w:rsid w:val="00E07CE2"/>
    <w:rsid w:val="00E122B2"/>
    <w:rsid w:val="00E21651"/>
    <w:rsid w:val="00E216E4"/>
    <w:rsid w:val="00E21A3C"/>
    <w:rsid w:val="00E22F44"/>
    <w:rsid w:val="00E25219"/>
    <w:rsid w:val="00E34207"/>
    <w:rsid w:val="00E34CDF"/>
    <w:rsid w:val="00E34EBC"/>
    <w:rsid w:val="00E375DE"/>
    <w:rsid w:val="00E37F5B"/>
    <w:rsid w:val="00E406C2"/>
    <w:rsid w:val="00E433CD"/>
    <w:rsid w:val="00E43677"/>
    <w:rsid w:val="00E50AD5"/>
    <w:rsid w:val="00E50ADF"/>
    <w:rsid w:val="00E52266"/>
    <w:rsid w:val="00E52621"/>
    <w:rsid w:val="00E5269B"/>
    <w:rsid w:val="00E53828"/>
    <w:rsid w:val="00E53E62"/>
    <w:rsid w:val="00E5561A"/>
    <w:rsid w:val="00E55F5B"/>
    <w:rsid w:val="00E621FA"/>
    <w:rsid w:val="00E62B9A"/>
    <w:rsid w:val="00E70C34"/>
    <w:rsid w:val="00E71572"/>
    <w:rsid w:val="00E72E60"/>
    <w:rsid w:val="00E74028"/>
    <w:rsid w:val="00E77683"/>
    <w:rsid w:val="00E8185F"/>
    <w:rsid w:val="00E81E4F"/>
    <w:rsid w:val="00E82415"/>
    <w:rsid w:val="00E83E6B"/>
    <w:rsid w:val="00E84E41"/>
    <w:rsid w:val="00E874A3"/>
    <w:rsid w:val="00E87C32"/>
    <w:rsid w:val="00E87D0D"/>
    <w:rsid w:val="00E96277"/>
    <w:rsid w:val="00E96A68"/>
    <w:rsid w:val="00E97398"/>
    <w:rsid w:val="00EA1A00"/>
    <w:rsid w:val="00EA2D44"/>
    <w:rsid w:val="00EA31E5"/>
    <w:rsid w:val="00EA7EBD"/>
    <w:rsid w:val="00EB24B5"/>
    <w:rsid w:val="00EB71F1"/>
    <w:rsid w:val="00EC246C"/>
    <w:rsid w:val="00EC4D37"/>
    <w:rsid w:val="00EC5F2D"/>
    <w:rsid w:val="00EC668A"/>
    <w:rsid w:val="00EC78B1"/>
    <w:rsid w:val="00ED1F3F"/>
    <w:rsid w:val="00ED64EE"/>
    <w:rsid w:val="00EE3A17"/>
    <w:rsid w:val="00EE4C21"/>
    <w:rsid w:val="00EE505F"/>
    <w:rsid w:val="00EE5521"/>
    <w:rsid w:val="00EE7146"/>
    <w:rsid w:val="00EF2B79"/>
    <w:rsid w:val="00EF343A"/>
    <w:rsid w:val="00EF4073"/>
    <w:rsid w:val="00EF40D4"/>
    <w:rsid w:val="00EF5D3C"/>
    <w:rsid w:val="00EF6A29"/>
    <w:rsid w:val="00EF7A17"/>
    <w:rsid w:val="00F02283"/>
    <w:rsid w:val="00F05D60"/>
    <w:rsid w:val="00F11A00"/>
    <w:rsid w:val="00F1453B"/>
    <w:rsid w:val="00F20654"/>
    <w:rsid w:val="00F25516"/>
    <w:rsid w:val="00F40651"/>
    <w:rsid w:val="00F41A8A"/>
    <w:rsid w:val="00F42FCB"/>
    <w:rsid w:val="00F452D4"/>
    <w:rsid w:val="00F46514"/>
    <w:rsid w:val="00F47EC2"/>
    <w:rsid w:val="00F5183C"/>
    <w:rsid w:val="00F52320"/>
    <w:rsid w:val="00F53386"/>
    <w:rsid w:val="00F559A6"/>
    <w:rsid w:val="00F56425"/>
    <w:rsid w:val="00F56910"/>
    <w:rsid w:val="00F57657"/>
    <w:rsid w:val="00F57F58"/>
    <w:rsid w:val="00F613D8"/>
    <w:rsid w:val="00F65396"/>
    <w:rsid w:val="00F72858"/>
    <w:rsid w:val="00F73842"/>
    <w:rsid w:val="00F73B20"/>
    <w:rsid w:val="00F7425E"/>
    <w:rsid w:val="00F76123"/>
    <w:rsid w:val="00F7744E"/>
    <w:rsid w:val="00F80B70"/>
    <w:rsid w:val="00F821B1"/>
    <w:rsid w:val="00F82691"/>
    <w:rsid w:val="00F8377F"/>
    <w:rsid w:val="00F858ED"/>
    <w:rsid w:val="00F92F54"/>
    <w:rsid w:val="00F93407"/>
    <w:rsid w:val="00F93AEA"/>
    <w:rsid w:val="00F95042"/>
    <w:rsid w:val="00F95AD5"/>
    <w:rsid w:val="00FA2D77"/>
    <w:rsid w:val="00FA3651"/>
    <w:rsid w:val="00FB0A9B"/>
    <w:rsid w:val="00FB1369"/>
    <w:rsid w:val="00FB3BDC"/>
    <w:rsid w:val="00FB6EF8"/>
    <w:rsid w:val="00FB78D4"/>
    <w:rsid w:val="00FB7CB3"/>
    <w:rsid w:val="00FC18BC"/>
    <w:rsid w:val="00FC4EB2"/>
    <w:rsid w:val="00FC7A08"/>
    <w:rsid w:val="00FD12FA"/>
    <w:rsid w:val="00FD1405"/>
    <w:rsid w:val="00FD1AE1"/>
    <w:rsid w:val="00FD245B"/>
    <w:rsid w:val="00FD3B78"/>
    <w:rsid w:val="00FD7167"/>
    <w:rsid w:val="00FE0407"/>
    <w:rsid w:val="00FE1C88"/>
    <w:rsid w:val="00FE21A3"/>
    <w:rsid w:val="00FE6039"/>
    <w:rsid w:val="00FF1F68"/>
    <w:rsid w:val="00FF3FA5"/>
    <w:rsid w:val="00FF45DA"/>
    <w:rsid w:val="00FF5A21"/>
    <w:rsid w:val="00FF6228"/>
    <w:rsid w:val="00FF6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80A0D"/>
  <w15:chartTrackingRefBased/>
  <w15:docId w15:val="{3C2034C3-9DA9-4B3C-9641-EDC13D69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134"/>
  </w:style>
  <w:style w:type="paragraph" w:styleId="Heading1">
    <w:name w:val="heading 1"/>
    <w:basedOn w:val="Normal"/>
    <w:next w:val="Normal"/>
    <w:link w:val="Heading1Char"/>
    <w:uiPriority w:val="9"/>
    <w:qFormat/>
    <w:rsid w:val="004F3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31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1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1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1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1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1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1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1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1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1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1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1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1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1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1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134"/>
    <w:rPr>
      <w:rFonts w:eastAsiaTheme="majorEastAsia" w:cstheme="majorBidi"/>
      <w:color w:val="272727" w:themeColor="text1" w:themeTint="D8"/>
    </w:rPr>
  </w:style>
  <w:style w:type="paragraph" w:styleId="Title">
    <w:name w:val="Title"/>
    <w:basedOn w:val="Normal"/>
    <w:next w:val="Normal"/>
    <w:link w:val="TitleChar"/>
    <w:uiPriority w:val="10"/>
    <w:qFormat/>
    <w:rsid w:val="004F31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1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1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1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134"/>
    <w:pPr>
      <w:spacing w:before="160"/>
      <w:jc w:val="center"/>
    </w:pPr>
    <w:rPr>
      <w:i/>
      <w:iCs/>
      <w:color w:val="404040" w:themeColor="text1" w:themeTint="BF"/>
    </w:rPr>
  </w:style>
  <w:style w:type="character" w:customStyle="1" w:styleId="QuoteChar">
    <w:name w:val="Quote Char"/>
    <w:basedOn w:val="DefaultParagraphFont"/>
    <w:link w:val="Quote"/>
    <w:uiPriority w:val="29"/>
    <w:rsid w:val="004F3134"/>
    <w:rPr>
      <w:i/>
      <w:iCs/>
      <w:color w:val="404040" w:themeColor="text1" w:themeTint="BF"/>
    </w:rPr>
  </w:style>
  <w:style w:type="paragraph" w:styleId="ListParagraph">
    <w:name w:val="List Paragraph"/>
    <w:basedOn w:val="Normal"/>
    <w:uiPriority w:val="34"/>
    <w:qFormat/>
    <w:rsid w:val="004F3134"/>
    <w:pPr>
      <w:ind w:left="720"/>
      <w:contextualSpacing/>
    </w:pPr>
  </w:style>
  <w:style w:type="character" w:styleId="IntenseEmphasis">
    <w:name w:val="Intense Emphasis"/>
    <w:basedOn w:val="DefaultParagraphFont"/>
    <w:uiPriority w:val="21"/>
    <w:qFormat/>
    <w:rsid w:val="004F3134"/>
    <w:rPr>
      <w:i/>
      <w:iCs/>
      <w:color w:val="0F4761" w:themeColor="accent1" w:themeShade="BF"/>
    </w:rPr>
  </w:style>
  <w:style w:type="paragraph" w:styleId="IntenseQuote">
    <w:name w:val="Intense Quote"/>
    <w:basedOn w:val="Normal"/>
    <w:next w:val="Normal"/>
    <w:link w:val="IntenseQuoteChar"/>
    <w:uiPriority w:val="30"/>
    <w:qFormat/>
    <w:rsid w:val="004F3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134"/>
    <w:rPr>
      <w:i/>
      <w:iCs/>
      <w:color w:val="0F4761" w:themeColor="accent1" w:themeShade="BF"/>
    </w:rPr>
  </w:style>
  <w:style w:type="character" w:styleId="IntenseReference">
    <w:name w:val="Intense Reference"/>
    <w:basedOn w:val="DefaultParagraphFont"/>
    <w:uiPriority w:val="32"/>
    <w:qFormat/>
    <w:rsid w:val="004F3134"/>
    <w:rPr>
      <w:b/>
      <w:bCs/>
      <w:smallCaps/>
      <w:color w:val="0F4761" w:themeColor="accent1" w:themeShade="BF"/>
      <w:spacing w:val="5"/>
    </w:rPr>
  </w:style>
  <w:style w:type="paragraph" w:styleId="Caption">
    <w:name w:val="caption"/>
    <w:basedOn w:val="Normal"/>
    <w:next w:val="Normal"/>
    <w:uiPriority w:val="35"/>
    <w:unhideWhenUsed/>
    <w:qFormat/>
    <w:rsid w:val="004F313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0" Type="http://schemas.openxmlformats.org/officeDocument/2006/relationships/image" Target="media/image7.emf"/><Relationship Id="rId4" Type="http://schemas.openxmlformats.org/officeDocument/2006/relationships/image" Target="media/image1.emf"/><Relationship Id="rId9"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Words>
  <Characters>67</Characters>
  <Application>Microsoft Office Word</Application>
  <DocSecurity>0</DocSecurity>
  <Lines>11</Lines>
  <Paragraphs>1</Paragraphs>
  <ScaleCrop>false</ScaleCrop>
  <Company/>
  <LinksUpToDate>false</LinksUpToDate>
  <CharactersWithSpaces>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 Azimzadeh</dc:creator>
  <cp:keywords/>
  <dc:description/>
  <cp:lastModifiedBy>Sadegh Azimzadeh</cp:lastModifiedBy>
  <cp:revision>2</cp:revision>
  <dcterms:created xsi:type="dcterms:W3CDTF">2026-02-09T17:03:00Z</dcterms:created>
  <dcterms:modified xsi:type="dcterms:W3CDTF">2026-02-09T17:04:00Z</dcterms:modified>
</cp:coreProperties>
</file>